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9" w:rsidRDefault="00617158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HYPERLINK "</w:instrText>
      </w:r>
      <w:r w:rsidRPr="00617158">
        <w:rPr>
          <w:lang w:val="es-ES"/>
        </w:rPr>
        <w:instrText>http://www.afd.gov.py/PROFORESTAL-p10</w:instrText>
      </w:r>
      <w:r>
        <w:rPr>
          <w:lang w:val="es-ES"/>
        </w:rPr>
        <w:instrText xml:space="preserve">" </w:instrText>
      </w:r>
      <w:r>
        <w:rPr>
          <w:lang w:val="es-ES"/>
        </w:rPr>
        <w:fldChar w:fldCharType="separate"/>
      </w:r>
      <w:r w:rsidRPr="00A663AE">
        <w:rPr>
          <w:rStyle w:val="Hyperlink"/>
          <w:lang w:val="es-ES"/>
        </w:rPr>
        <w:t>http://www.afd.gov.py/PROFORESTAL-p10</w:t>
      </w:r>
      <w:r>
        <w:rPr>
          <w:lang w:val="es-ES"/>
        </w:rPr>
        <w:fldChar w:fldCharType="end"/>
      </w:r>
    </w:p>
    <w:p w:rsidR="00617158" w:rsidRDefault="00617158">
      <w:pPr>
        <w:rPr>
          <w:lang w:val="es-ES"/>
        </w:rPr>
      </w:pPr>
      <w:bookmarkStart w:id="0" w:name="_GoBack"/>
      <w:bookmarkEnd w:id="0"/>
    </w:p>
    <w:p w:rsidR="00617158" w:rsidRPr="00617158" w:rsidRDefault="00617158" w:rsidP="00617158">
      <w:pPr>
        <w:spacing w:after="0" w:line="240" w:lineRule="auto"/>
        <w:outlineLvl w:val="0"/>
        <w:rPr>
          <w:rFonts w:ascii="Myriad Pro" w:eastAsia="Times New Roman" w:hAnsi="Myriad Pro" w:cs="Times New Roman"/>
          <w:caps/>
          <w:color w:val="02408C"/>
          <w:kern w:val="36"/>
          <w:sz w:val="39"/>
          <w:szCs w:val="39"/>
          <w:lang w:val="es-ES"/>
        </w:rPr>
      </w:pPr>
      <w:r w:rsidRPr="00617158">
        <w:rPr>
          <w:rFonts w:ascii="Myriad Pro" w:eastAsia="Times New Roman" w:hAnsi="Myriad Pro" w:cs="Times New Roman"/>
          <w:caps/>
          <w:color w:val="02408C"/>
          <w:kern w:val="36"/>
          <w:sz w:val="39"/>
          <w:szCs w:val="39"/>
          <w:lang w:val="es-ES"/>
        </w:rPr>
        <w:t>PROFORESTAL</w:t>
      </w:r>
    </w:p>
    <w:p w:rsidR="00617158" w:rsidRPr="00617158" w:rsidRDefault="00617158" w:rsidP="00617158">
      <w:pPr>
        <w:spacing w:after="0" w:line="285" w:lineRule="atLeast"/>
        <w:outlineLvl w:val="0"/>
        <w:rPr>
          <w:rFonts w:ascii="Myriad Pro" w:eastAsia="Times New Roman" w:hAnsi="Myriad Pro" w:cs="Arial"/>
          <w:color w:val="02408C"/>
          <w:kern w:val="36"/>
          <w:sz w:val="35"/>
          <w:szCs w:val="35"/>
          <w:lang w:val="es-ES"/>
        </w:rPr>
      </w:pPr>
      <w:r w:rsidRPr="00617158">
        <w:rPr>
          <w:rFonts w:ascii="Myriad Pro" w:eastAsia="Times New Roman" w:hAnsi="Myriad Pro" w:cs="Arial"/>
          <w:color w:val="02408C"/>
          <w:kern w:val="36"/>
          <w:sz w:val="35"/>
          <w:szCs w:val="35"/>
          <w:lang w:val="es-ES"/>
        </w:rPr>
        <w:t>"Crédito AFD" para proyectos de reforestación comercial</w:t>
      </w:r>
    </w:p>
    <w:p w:rsidR="00617158" w:rsidRPr="00617158" w:rsidRDefault="00617158" w:rsidP="00617158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Objetivo</w:t>
      </w:r>
      <w:proofErr w:type="spellEnd"/>
    </w:p>
    <w:p w:rsidR="00617158" w:rsidRPr="00617158" w:rsidRDefault="00617158" w:rsidP="00617158">
      <w:pPr>
        <w:numPr>
          <w:ilvl w:val="0"/>
          <w:numId w:val="1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Fomentar el desarrollo y crecimiento del sector forestal con fines comerciales en el Paraguay, en el marco de las leyes que regulan el sector, a través de la canalización de financiamiento de largo plazo a productores rurales que presenten proyectos de inversión viables, referente a reforestación tanto de especies nativas como exóticas.</w:t>
      </w:r>
    </w:p>
    <w:p w:rsidR="00617158" w:rsidRPr="00617158" w:rsidRDefault="00617158" w:rsidP="00617158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Condiciones</w:t>
      </w:r>
      <w:proofErr w:type="spellEnd"/>
    </w:p>
    <w:p w:rsidR="00617158" w:rsidRPr="00617158" w:rsidRDefault="00617158" w:rsidP="00617158">
      <w:pPr>
        <w:numPr>
          <w:ilvl w:val="0"/>
          <w:numId w:val="2"/>
        </w:numPr>
        <w:spacing w:after="0" w:line="285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En guaraníes y/o dólares americanos.</w:t>
      </w:r>
    </w:p>
    <w:p w:rsidR="00617158" w:rsidRPr="00617158" w:rsidRDefault="00617158" w:rsidP="00617158">
      <w:pPr>
        <w:numPr>
          <w:ilvl w:val="0"/>
          <w:numId w:val="2"/>
        </w:numPr>
        <w:spacing w:after="0" w:line="285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Hasta 12 años de gracia, hasta 12 años de gracia.</w:t>
      </w:r>
    </w:p>
    <w:p w:rsidR="00617158" w:rsidRPr="00617158" w:rsidRDefault="00617158" w:rsidP="00617158">
      <w:pPr>
        <w:numPr>
          <w:ilvl w:val="0"/>
          <w:numId w:val="2"/>
        </w:numPr>
        <w:spacing w:after="0" w:line="285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Cuotas ajustadas al flujo del proyecto.</w:t>
      </w:r>
    </w:p>
    <w:p w:rsidR="00617158" w:rsidRPr="00617158" w:rsidRDefault="00617158" w:rsidP="00617158">
      <w:pPr>
        <w:numPr>
          <w:ilvl w:val="0"/>
          <w:numId w:val="2"/>
        </w:numPr>
        <w:spacing w:after="0" w:line="285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Hasta el 100% de la inversión.</w:t>
      </w:r>
    </w:p>
    <w:p w:rsidR="00617158" w:rsidRPr="00617158" w:rsidRDefault="00617158" w:rsidP="00617158">
      <w:pPr>
        <w:numPr>
          <w:ilvl w:val="0"/>
          <w:numId w:val="2"/>
        </w:numPr>
        <w:spacing w:after="0" w:line="285" w:lineRule="atLeast"/>
        <w:ind w:left="450"/>
        <w:jc w:val="both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Montos máximos de US$ 1.000.000 por proyecto en andamiento y US$ 500.000 para proyectos de implantación.</w:t>
      </w:r>
    </w:p>
    <w:p w:rsidR="00617158" w:rsidRPr="00617158" w:rsidRDefault="00617158" w:rsidP="00617158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Beneficiarios</w:t>
      </w:r>
      <w:proofErr w:type="spellEnd"/>
    </w:p>
    <w:p w:rsidR="00617158" w:rsidRPr="00617158" w:rsidRDefault="00617158" w:rsidP="00617158">
      <w:pPr>
        <w:numPr>
          <w:ilvl w:val="0"/>
          <w:numId w:val="3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Personas físicas y jurídicas, propietarias de tierra, residentes en el territorio nacional, que presenten proyectos viables y demuestren capacidad de pago para la devolución del crédito, ya sea con flujos de efectivo futuros provenientes del propio proyecto de inversión y/o con el flujo de su actividad adicional.</w:t>
      </w:r>
    </w:p>
    <w:p w:rsidR="00617158" w:rsidRPr="00617158" w:rsidRDefault="00617158" w:rsidP="00617158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Se </w:t>
      </w:r>
      <w:proofErr w:type="spellStart"/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puede</w:t>
      </w:r>
      <w:proofErr w:type="spellEnd"/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171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financiar</w:t>
      </w:r>
      <w:proofErr w:type="spellEnd"/>
    </w:p>
    <w:p w:rsidR="00617158" w:rsidRPr="00617158" w:rsidRDefault="00617158" w:rsidP="00617158">
      <w:pPr>
        <w:numPr>
          <w:ilvl w:val="0"/>
          <w:numId w:val="4"/>
        </w:numPr>
        <w:spacing w:after="0" w:line="28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Proyectos forestales de especies exóticas de rápido crecimiento o de especies nativas, con fines comerciales, pudiendo incluir costos relacionados a los cuidados culturales, cortes y </w:t>
      </w:r>
      <w:proofErr w:type="spellStart"/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raléos</w:t>
      </w:r>
      <w:proofErr w:type="spellEnd"/>
      <w:r w:rsidRPr="00617158">
        <w:rPr>
          <w:rFonts w:ascii="Arial" w:eastAsia="Times New Roman" w:hAnsi="Arial" w:cs="Arial"/>
          <w:color w:val="000000"/>
          <w:sz w:val="20"/>
          <w:szCs w:val="20"/>
          <w:lang w:val="es-ES"/>
        </w:rPr>
        <w:t>.</w:t>
      </w:r>
    </w:p>
    <w:p w:rsidR="00617158" w:rsidRPr="00617158" w:rsidRDefault="00617158">
      <w:pPr>
        <w:rPr>
          <w:lang w:val="es-ES"/>
        </w:rPr>
      </w:pPr>
    </w:p>
    <w:sectPr w:rsidR="00617158" w:rsidRPr="006171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B94"/>
    <w:multiLevelType w:val="multilevel"/>
    <w:tmpl w:val="50E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0C0C08"/>
    <w:multiLevelType w:val="multilevel"/>
    <w:tmpl w:val="845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227113"/>
    <w:multiLevelType w:val="multilevel"/>
    <w:tmpl w:val="7EAA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434E64"/>
    <w:multiLevelType w:val="multilevel"/>
    <w:tmpl w:val="437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58"/>
    <w:rsid w:val="00065E79"/>
    <w:rsid w:val="006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RACA</dc:creator>
  <cp:lastModifiedBy>RACA</cp:lastModifiedBy>
  <cp:revision>1</cp:revision>
  <dcterms:created xsi:type="dcterms:W3CDTF">2013-01-15T21:44:00Z</dcterms:created>
  <dcterms:modified xsi:type="dcterms:W3CDTF">2013-01-15T21:46:00Z</dcterms:modified>
</cp:coreProperties>
</file>